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e36c0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e36c09"/>
          <w:sz w:val="28"/>
          <w:szCs w:val="28"/>
          <w:rtl w:val="0"/>
        </w:rPr>
        <w:t xml:space="preserve">ROTINA DO TRABALHO PEDAGÓGICO PARA SER REALIZADA EM DOMICÍLIO (Maternal 1-B)- ProfªGiseli Helena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e36c0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e36c09"/>
          <w:sz w:val="28"/>
          <w:szCs w:val="28"/>
          <w:u w:val="none"/>
          <w:shd w:fill="auto" w:val="clear"/>
          <w:vertAlign w:val="baseline"/>
          <w:rtl w:val="0"/>
        </w:rPr>
        <w:t xml:space="preserve">Data: 30/08 a 03/09 de 2021 Creche Municipal “Maria Silveira Mattos”</w:t>
      </w:r>
    </w:p>
    <w:tbl>
      <w:tblPr>
        <w:tblStyle w:val="Table1"/>
        <w:tblW w:w="15350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0"/>
        <w:gridCol w:w="3070"/>
        <w:gridCol w:w="3070"/>
        <w:gridCol w:w="3070"/>
        <w:gridCol w:w="3070"/>
        <w:tblGridChange w:id="0">
          <w:tblGrid>
            <w:gridCol w:w="3070"/>
            <w:gridCol w:w="3070"/>
            <w:gridCol w:w="3070"/>
            <w:gridCol w:w="3070"/>
            <w:gridCol w:w="3070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MATERNAL 1-B</w:t>
            </w:r>
          </w:p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(EO) (CG) Atividade, escovando os dentinhos</w:t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-Vamos assistir o vídeo musical: Escovando os dentes, disponível em:</w:t>
            </w:r>
          </w:p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70c0"/>
                  <w:sz w:val="24"/>
                  <w:szCs w:val="24"/>
                  <w:u w:val="single"/>
                  <w:rtl w:val="0"/>
                </w:rPr>
                <w:t xml:space="preserve">https://www.youtube.com/watch?v=v7pxOOZq0Cg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Jacarelvis e amigos vão ensinar a maneira certa de escovar os dentinhos! </w:t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Faça junto com a criança uma divertida escovação, para prevenir cáries e ficar com os dentes limpos.</w:t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771015" cy="1781175"/>
                  <wp:effectExtent b="0" l="0" r="0" t="0"/>
                  <wp:docPr id="10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781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MATERNAL 1-B</w:t>
            </w:r>
          </w:p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36c09"/>
                <w:sz w:val="24"/>
                <w:szCs w:val="24"/>
                <w:rtl w:val="0"/>
              </w:rPr>
              <w:t xml:space="preserve">*(TS) (CG) História: A tartaruga verde, disponível em:</w:t>
            </w:r>
          </w:p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e36c09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e36c09"/>
                  <w:sz w:val="24"/>
                  <w:szCs w:val="24"/>
                  <w:u w:val="single"/>
                  <w:rtl w:val="0"/>
                </w:rPr>
                <w:t xml:space="preserve">https://www.youtube.com/watch?v=fv6_Y_BKDxo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36c09"/>
                <w:sz w:val="24"/>
                <w:szCs w:val="24"/>
                <w:rtl w:val="0"/>
              </w:rPr>
              <w:t xml:space="preserve">*Desafio motor:</w:t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36c09"/>
                <w:sz w:val="24"/>
                <w:szCs w:val="24"/>
                <w:rtl w:val="0"/>
              </w:rPr>
              <w:t xml:space="preserve"> Corrida das tartarugas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 adulto e a criança se posicionarão de quatro apoios no chão (mãos e pés no chão), cada um ficará com uma almofada nas costas, representando o casco da tartaruga. A um sinal, as tartarugas irão apostar corrida até a linha de chegada, sem deixar a almofada cair no chão.</w:t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771015" cy="1543050"/>
                  <wp:effectExtent b="0" l="0" r="0" t="0"/>
                  <wp:docPr id="1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543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MATERNAL 1-B</w:t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  <w:rtl w:val="0"/>
              </w:rPr>
              <w:t xml:space="preserve">*(TS) (CG) (ET) Atividade com cores e formas, estimulando o raciocínio e a classificação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  <w:rtl w:val="0"/>
              </w:rPr>
              <w:t xml:space="preserve">*Música das formas geométricas, disponível em:</w:t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7030a0"/>
                  <w:sz w:val="24"/>
                  <w:szCs w:val="24"/>
                  <w:u w:val="single"/>
                  <w:rtl w:val="0"/>
                </w:rPr>
                <w:t xml:space="preserve">https://www.youtube.com/watch?v=MESwCbdgJZ4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Recorte para a criança pequenos quadradinhos de papéis, amarelos, vermelhos, azuis, misture todos e coloque em um potinho. Desenhe em uma folha um círculo um quadrado e um triângulo e peça para que a criança separe os papéis picados colocando os papéis amarelos dentro do círculo, vermelhos no quadrado e azuis no triângulo</w:t>
            </w:r>
          </w:p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(OBS: se não tiver folha coloridas, pinte-as com lápis de cor)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614488" cy="1012192"/>
                  <wp:effectExtent b="0" l="0" r="0" t="0"/>
                  <wp:docPr id="11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488" cy="10121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MATERNAL 1-B</w:t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*(EF) (TS) História: Qual é a cor do amor? Contada através de vídeo pela professora Giseli, disponível em:</w:t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https://www.youtube.com/watch?v=It7QRmS2O0I&amp;t=248s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1796301" cy="2984176"/>
                  <wp:effectExtent b="0" l="0" r="0" t="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1467" l="33345" r="33309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301" cy="29841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MATERNAL 1-B</w:t>
            </w:r>
          </w:p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*(TS) (CG) (EO) Registro da história: Qual é a cor do amor?  estimulando a representatividade dos elementos do seu dia a dia e o conhecimento das cores</w:t>
            </w:r>
          </w:p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- A criança vai escolher a cor que mais gostou da história, ou todas as cores, como preferir e vai fazer um desenho bem criativo usando a cor escolhida (s).</w:t>
            </w:r>
          </w:p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771015" cy="1885950"/>
                  <wp:effectExtent b="0" l="0" r="0" t="0"/>
                  <wp:docPr descr="6 benefícios do desenhar e do colorir das crianças" id="13" name="image1.jpg"/>
                  <a:graphic>
                    <a:graphicData uri="http://schemas.openxmlformats.org/drawingml/2006/picture">
                      <pic:pic>
                        <pic:nvPicPr>
                          <pic:cNvPr descr="6 benefícios do desenhar e do colorir das crianças" id="0" name="image1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885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mic Sans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0FF3"/>
  </w:style>
  <w:style w:type="paragraph" w:styleId="Ttulo1">
    <w:name w:val="heading 1"/>
    <w:basedOn w:val="Normal"/>
    <w:link w:val="Ttulo1Char"/>
    <w:uiPriority w:val="9"/>
    <w:qFormat w:val="1"/>
    <w:rsid w:val="008E4A29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B2E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B2E59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0A7603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3D38E5"/>
    <w:rPr>
      <w:color w:val="800080" w:themeColor="followed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7060FF"/>
    <w:rPr>
      <w:color w:val="605e5c"/>
      <w:shd w:color="auto" w:fill="e1dfdd" w:val="clear"/>
    </w:rPr>
  </w:style>
  <w:style w:type="character" w:styleId="Ttulo1Char" w:customStyle="1">
    <w:name w:val="Título 1 Char"/>
    <w:basedOn w:val="Fontepargpadro"/>
    <w:link w:val="Ttulo1"/>
    <w:uiPriority w:val="9"/>
    <w:rsid w:val="008E4A2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style-scope" w:customStyle="1">
    <w:name w:val="style-scope"/>
    <w:basedOn w:val="Fontepargpadro"/>
    <w:rsid w:val="000425CB"/>
  </w:style>
  <w:style w:type="character" w:styleId="MenoPendente">
    <w:name w:val="Unresolved Mention"/>
    <w:basedOn w:val="Fontepargpadro"/>
    <w:uiPriority w:val="99"/>
    <w:semiHidden w:val="1"/>
    <w:unhideWhenUsed w:val="1"/>
    <w:rsid w:val="003D4D1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MESwCbdgJZ4" TargetMode="External"/><Relationship Id="rId10" Type="http://schemas.openxmlformats.org/officeDocument/2006/relationships/image" Target="media/image2.jpg"/><Relationship Id="rId13" Type="http://schemas.openxmlformats.org/officeDocument/2006/relationships/hyperlink" Target="https://www.youtube.com/watch?v=It7QRmS2O0I&amp;t=248s" TargetMode="Externa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fv6_Y_BKDxo" TargetMode="External"/><Relationship Id="rId15" Type="http://schemas.openxmlformats.org/officeDocument/2006/relationships/image" Target="media/image1.jp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v7pxOOZq0Cg" TargetMode="External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K9Pa2p+CIszqDvvPhw93Tci1kA==">AMUW2mXMJQepGQvAQ/UfVpIOqa+jpV/sJI5JrYMK+HQA/rEshBdoZx+X4+HOlG4ZlMLXjhSzJqAE1WU5N5PYE+5dh/BjeBMyTMPqohA9UOZtx5zEVB6G4os=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2021-02-08T11:26:00Z</dcterms:created>
  <dc:creator>User</dc:creator>
</cp:coreProperties>
</file>